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05773E" w14:textId="36C90B31" w:rsidR="005A6DBD" w:rsidRDefault="00000000" w:rsidP="00473498">
      <w:pPr>
        <w:jc w:val="center"/>
        <w:rPr>
          <w:rFonts w:ascii="仿宋" w:eastAsia="仿宋" w:hAnsi="仿宋"/>
          <w:b/>
          <w:bCs/>
          <w:sz w:val="28"/>
          <w:szCs w:val="28"/>
        </w:rPr>
      </w:pPr>
      <w:r w:rsidRPr="00473498">
        <w:rPr>
          <w:rFonts w:ascii="仿宋" w:eastAsia="仿宋" w:hAnsi="仿宋" w:hint="eastAsia"/>
          <w:b/>
          <w:bCs/>
          <w:sz w:val="28"/>
          <w:szCs w:val="28"/>
        </w:rPr>
        <w:t>医用内镜清洗消毒设备技术参数</w:t>
      </w:r>
      <w:r w:rsidR="00473498">
        <w:rPr>
          <w:rFonts w:ascii="仿宋" w:eastAsia="仿宋" w:hAnsi="仿宋" w:hint="eastAsia"/>
          <w:b/>
          <w:bCs/>
          <w:sz w:val="28"/>
          <w:szCs w:val="28"/>
        </w:rPr>
        <w:t>（标前公示）</w:t>
      </w:r>
    </w:p>
    <w:p w14:paraId="151EC7BF" w14:textId="77777777" w:rsidR="00473498" w:rsidRPr="00473498" w:rsidRDefault="00473498" w:rsidP="00473498">
      <w:pPr>
        <w:jc w:val="center"/>
        <w:rPr>
          <w:rFonts w:ascii="仿宋" w:eastAsia="仿宋" w:hAnsi="仿宋" w:hint="eastAsia"/>
          <w:b/>
          <w:bCs/>
          <w:sz w:val="28"/>
          <w:szCs w:val="28"/>
        </w:rPr>
      </w:pPr>
    </w:p>
    <w:p w14:paraId="6188E62A" w14:textId="77777777" w:rsidR="005A6DBD" w:rsidRPr="00473498" w:rsidRDefault="00000000">
      <w:pPr>
        <w:rPr>
          <w:rFonts w:ascii="仿宋" w:eastAsia="仿宋" w:hAnsi="仿宋" w:cstheme="minorEastAsia" w:hint="eastAsia"/>
          <w:b/>
          <w:bCs/>
          <w:sz w:val="28"/>
          <w:szCs w:val="28"/>
        </w:rPr>
      </w:pPr>
      <w:r w:rsidRPr="00473498">
        <w:rPr>
          <w:rFonts w:ascii="仿宋" w:eastAsia="仿宋" w:hAnsi="仿宋" w:cstheme="minorEastAsia" w:hint="eastAsia"/>
          <w:b/>
          <w:bCs/>
          <w:sz w:val="28"/>
          <w:szCs w:val="28"/>
        </w:rPr>
        <w:t>1.整机构成：</w:t>
      </w:r>
      <w:r w:rsidRPr="00473498">
        <w:rPr>
          <w:rFonts w:ascii="仿宋" w:eastAsia="仿宋" w:hAnsi="仿宋" w:cstheme="minorEastAsia" w:hint="eastAsia"/>
          <w:sz w:val="28"/>
          <w:szCs w:val="28"/>
        </w:rPr>
        <w:t>至少由清洗槽、漂洗槽、消毒槽、终末漂洗槽、干燥台、控制台、空气过滤减压装置、高压水枪、高压气枪、进排水装置构成，符合《内镜清洗消毒技术规范(2016)年版》要求。</w:t>
      </w:r>
    </w:p>
    <w:p w14:paraId="6911C224" w14:textId="77777777" w:rsidR="005A6DBD" w:rsidRPr="00473498" w:rsidRDefault="00000000">
      <w:pPr>
        <w:rPr>
          <w:rFonts w:ascii="仿宋" w:eastAsia="仿宋" w:hAnsi="仿宋" w:cstheme="minorEastAsia" w:hint="eastAsia"/>
          <w:sz w:val="28"/>
          <w:szCs w:val="28"/>
        </w:rPr>
      </w:pPr>
      <w:r w:rsidRPr="00473498">
        <w:rPr>
          <w:rFonts w:ascii="仿宋" w:eastAsia="仿宋" w:hAnsi="仿宋" w:cstheme="minorEastAsia" w:hint="eastAsia"/>
          <w:b/>
          <w:bCs/>
          <w:sz w:val="28"/>
          <w:szCs w:val="28"/>
        </w:rPr>
        <w:t>▲2.清洗槽、台面、背板：</w:t>
      </w:r>
      <w:r w:rsidRPr="00473498">
        <w:rPr>
          <w:rFonts w:ascii="仿宋" w:eastAsia="仿宋" w:hAnsi="仿宋" w:cstheme="minorEastAsia" w:hint="eastAsia"/>
          <w:sz w:val="28"/>
          <w:szCs w:val="28"/>
        </w:rPr>
        <w:t>清洗槽、台面、背板全部采用PMMA+ABS高分子复合材料, 一体吸塑成型，材质耐酸、耐碱、耐腐蚀、强度高；设备不应释放有毒或者有害气体。</w:t>
      </w:r>
      <w:r w:rsidRPr="00473498">
        <w:rPr>
          <w:rFonts w:ascii="仿宋" w:eastAsia="仿宋" w:hAnsi="仿宋" w:cstheme="minorEastAsia" w:hint="eastAsia"/>
          <w:b/>
          <w:bCs/>
          <w:sz w:val="28"/>
          <w:szCs w:val="28"/>
        </w:rPr>
        <w:t>（提供设备不应释放有毒或者有害气体的国家认可检验检测机构出具的检验检测报告）</w:t>
      </w:r>
    </w:p>
    <w:p w14:paraId="30A22D1E" w14:textId="77777777" w:rsidR="005A6DBD" w:rsidRPr="00473498" w:rsidRDefault="00000000">
      <w:pPr>
        <w:rPr>
          <w:rFonts w:ascii="仿宋" w:eastAsia="仿宋" w:hAnsi="仿宋" w:cstheme="minorEastAsia" w:hint="eastAsia"/>
          <w:b/>
          <w:bCs/>
          <w:sz w:val="28"/>
          <w:szCs w:val="28"/>
        </w:rPr>
      </w:pPr>
      <w:r w:rsidRPr="00473498">
        <w:rPr>
          <w:rFonts w:ascii="仿宋" w:eastAsia="仿宋" w:hAnsi="仿宋" w:cstheme="minorEastAsia" w:hint="eastAsia"/>
          <w:b/>
          <w:bCs/>
          <w:sz w:val="28"/>
          <w:szCs w:val="28"/>
        </w:rPr>
        <w:t>▲</w:t>
      </w:r>
      <w:r w:rsidRPr="00473498">
        <w:rPr>
          <w:rFonts w:ascii="仿宋" w:eastAsia="仿宋" w:hAnsi="仿宋" w:cstheme="minorEastAsia" w:hint="eastAsia"/>
          <w:sz w:val="28"/>
          <w:szCs w:val="28"/>
        </w:rPr>
        <w:t>3.1清洗槽、台面、背板材质可在耐化学试剂 1%NaOH 溶液和 5% H2SO4 溶液浸泡≥ 168 小时无可视变化。</w:t>
      </w:r>
      <w:r w:rsidRPr="00473498">
        <w:rPr>
          <w:rFonts w:ascii="仿宋" w:eastAsia="仿宋" w:hAnsi="仿宋" w:cstheme="minorEastAsia" w:hint="eastAsia"/>
          <w:b/>
          <w:bCs/>
          <w:sz w:val="28"/>
          <w:szCs w:val="28"/>
        </w:rPr>
        <w:t>（提供国家认可的检验检测机构出具的检验检测报告）</w:t>
      </w:r>
    </w:p>
    <w:p w14:paraId="70A8C83F" w14:textId="77777777" w:rsidR="005A6DBD" w:rsidRPr="00473498" w:rsidRDefault="00000000">
      <w:pPr>
        <w:rPr>
          <w:rFonts w:ascii="仿宋" w:eastAsia="仿宋" w:hAnsi="仿宋" w:cstheme="minorEastAsia" w:hint="eastAsia"/>
          <w:b/>
          <w:bCs/>
          <w:sz w:val="28"/>
          <w:szCs w:val="28"/>
        </w:rPr>
      </w:pPr>
      <w:r w:rsidRPr="00473498">
        <w:rPr>
          <w:rFonts w:ascii="仿宋" w:eastAsia="仿宋" w:hAnsi="仿宋" w:cstheme="minorEastAsia" w:hint="eastAsia"/>
          <w:b/>
          <w:bCs/>
          <w:sz w:val="28"/>
          <w:szCs w:val="28"/>
        </w:rPr>
        <w:t>▲3.2</w:t>
      </w:r>
      <w:r w:rsidRPr="00473498">
        <w:rPr>
          <w:rFonts w:ascii="仿宋" w:eastAsia="仿宋" w:hAnsi="仿宋" w:cstheme="minorEastAsia" w:hint="eastAsia"/>
          <w:sz w:val="28"/>
          <w:szCs w:val="28"/>
        </w:rPr>
        <w:t>为保证医护人员安全，</w:t>
      </w:r>
      <w:r w:rsidRPr="00473498">
        <w:rPr>
          <w:rFonts w:ascii="仿宋" w:eastAsia="仿宋" w:hAnsi="仿宋" w:cstheme="minorEastAsia" w:hint="eastAsia"/>
          <w:bCs/>
          <w:kern w:val="0"/>
          <w:sz w:val="28"/>
          <w:szCs w:val="28"/>
          <w:shd w:val="clear" w:color="auto" w:fill="FFFFFF"/>
        </w:rPr>
        <w:t>内镜洗消消毒设备整机应当具有</w:t>
      </w:r>
      <w:proofErr w:type="gramStart"/>
      <w:r w:rsidRPr="00473498">
        <w:rPr>
          <w:rFonts w:ascii="仿宋" w:eastAsia="仿宋" w:hAnsi="仿宋" w:cstheme="minorEastAsia" w:hint="eastAsia"/>
          <w:bCs/>
          <w:kern w:val="0"/>
          <w:sz w:val="28"/>
          <w:szCs w:val="28"/>
          <w:shd w:val="clear" w:color="auto" w:fill="FFFFFF"/>
        </w:rPr>
        <w:t>防内部</w:t>
      </w:r>
      <w:proofErr w:type="gramEnd"/>
      <w:r w:rsidRPr="00473498">
        <w:rPr>
          <w:rFonts w:ascii="仿宋" w:eastAsia="仿宋" w:hAnsi="仿宋" w:cstheme="minorEastAsia" w:hint="eastAsia"/>
          <w:bCs/>
          <w:kern w:val="0"/>
          <w:sz w:val="28"/>
          <w:szCs w:val="28"/>
          <w:shd w:val="clear" w:color="auto" w:fill="FFFFFF"/>
        </w:rPr>
        <w:t>产生紫外线、电离辐射、微波辐射、激光源、声压力等效应的保护。</w:t>
      </w:r>
      <w:r w:rsidRPr="00473498">
        <w:rPr>
          <w:rFonts w:ascii="仿宋" w:eastAsia="仿宋" w:hAnsi="仿宋" w:cstheme="minorEastAsia" w:hint="eastAsia"/>
          <w:b/>
          <w:bCs/>
          <w:sz w:val="28"/>
          <w:szCs w:val="28"/>
        </w:rPr>
        <w:t>（提供国家认可的检验检测机构出具的检验检测报告）</w:t>
      </w:r>
    </w:p>
    <w:p w14:paraId="7DA576C9" w14:textId="77777777" w:rsidR="005A6DBD" w:rsidRPr="00473498" w:rsidRDefault="00000000">
      <w:pPr>
        <w:rPr>
          <w:rFonts w:ascii="仿宋" w:eastAsia="仿宋" w:hAnsi="仿宋" w:cstheme="minorEastAsia" w:hint="eastAsia"/>
          <w:sz w:val="28"/>
          <w:szCs w:val="28"/>
        </w:rPr>
      </w:pPr>
      <w:r w:rsidRPr="00473498">
        <w:rPr>
          <w:rFonts w:ascii="仿宋" w:eastAsia="仿宋" w:hAnsi="仿宋" w:cstheme="minorEastAsia" w:hint="eastAsia"/>
          <w:b/>
          <w:bCs/>
          <w:sz w:val="28"/>
          <w:szCs w:val="28"/>
        </w:rPr>
        <w:t>3.3.</w:t>
      </w:r>
      <w:r w:rsidRPr="00473498">
        <w:rPr>
          <w:rFonts w:ascii="仿宋" w:eastAsia="仿宋" w:hAnsi="仿宋" w:cstheme="minorEastAsia" w:hint="eastAsia"/>
          <w:sz w:val="28"/>
          <w:szCs w:val="28"/>
        </w:rPr>
        <w:t>槽内应有容量标识，保证清晰不会脱落变色。标识的分度值≤1L，容量标识误差应≤10%。</w:t>
      </w:r>
    </w:p>
    <w:p w14:paraId="3BA4E392" w14:textId="77777777" w:rsidR="005A6DBD" w:rsidRPr="00473498" w:rsidRDefault="00000000">
      <w:pPr>
        <w:rPr>
          <w:rFonts w:ascii="仿宋" w:eastAsia="仿宋" w:hAnsi="仿宋" w:cstheme="minorEastAsia" w:hint="eastAsia"/>
          <w:sz w:val="28"/>
          <w:szCs w:val="28"/>
        </w:rPr>
      </w:pPr>
      <w:r w:rsidRPr="00473498">
        <w:rPr>
          <w:rFonts w:ascii="仿宋" w:eastAsia="仿宋" w:hAnsi="仿宋" w:cstheme="minorEastAsia" w:hint="eastAsia"/>
          <w:b/>
          <w:bCs/>
          <w:sz w:val="28"/>
          <w:szCs w:val="28"/>
        </w:rPr>
        <w:t>3.4.干燥台：</w:t>
      </w:r>
      <w:r w:rsidRPr="00473498">
        <w:rPr>
          <w:rFonts w:ascii="仿宋" w:eastAsia="仿宋" w:hAnsi="仿宋" w:cstheme="minorEastAsia" w:hint="eastAsia"/>
          <w:color w:val="000000"/>
          <w:sz w:val="28"/>
          <w:szCs w:val="28"/>
        </w:rPr>
        <w:t>四周带有防护边，有效防止内镜及相关附件等的意外滑落，由于房间布局和尺寸有限</w:t>
      </w:r>
      <w:r w:rsidRPr="00473498">
        <w:rPr>
          <w:rFonts w:ascii="仿宋" w:eastAsia="仿宋" w:hAnsi="仿宋" w:cstheme="minorEastAsia" w:hint="eastAsia"/>
          <w:sz w:val="28"/>
          <w:szCs w:val="28"/>
        </w:rPr>
        <w:t>需根据安装场所做适当调整。</w:t>
      </w:r>
    </w:p>
    <w:p w14:paraId="2292F3D8" w14:textId="77777777" w:rsidR="005A6DBD" w:rsidRPr="00473498" w:rsidRDefault="00000000">
      <w:pPr>
        <w:rPr>
          <w:rFonts w:ascii="仿宋" w:eastAsia="仿宋" w:hAnsi="仿宋" w:cstheme="minorEastAsia" w:hint="eastAsia"/>
          <w:sz w:val="28"/>
          <w:szCs w:val="28"/>
        </w:rPr>
      </w:pPr>
      <w:r w:rsidRPr="00473498">
        <w:rPr>
          <w:rFonts w:ascii="仿宋" w:eastAsia="仿宋" w:hAnsi="仿宋" w:cstheme="minorEastAsia" w:hint="eastAsia"/>
          <w:b/>
          <w:bCs/>
          <w:sz w:val="28"/>
          <w:szCs w:val="28"/>
        </w:rPr>
        <w:t>3.5.功能背板及灯箱：</w:t>
      </w:r>
      <w:r w:rsidRPr="00473498">
        <w:rPr>
          <w:rFonts w:ascii="仿宋" w:eastAsia="仿宋" w:hAnsi="仿宋" w:cstheme="minorEastAsia" w:hint="eastAsia"/>
          <w:sz w:val="28"/>
          <w:szCs w:val="28"/>
        </w:rPr>
        <w:t>背板采用与清洗</w:t>
      </w:r>
      <w:proofErr w:type="gramStart"/>
      <w:r w:rsidRPr="00473498">
        <w:rPr>
          <w:rFonts w:ascii="仿宋" w:eastAsia="仿宋" w:hAnsi="仿宋" w:cstheme="minorEastAsia" w:hint="eastAsia"/>
          <w:sz w:val="28"/>
          <w:szCs w:val="28"/>
        </w:rPr>
        <w:t>槽相同</w:t>
      </w:r>
      <w:proofErr w:type="gramEnd"/>
      <w:r w:rsidRPr="00473498">
        <w:rPr>
          <w:rFonts w:ascii="仿宋" w:eastAsia="仿宋" w:hAnsi="仿宋" w:cstheme="minorEastAsia" w:hint="eastAsia"/>
          <w:sz w:val="28"/>
          <w:szCs w:val="28"/>
        </w:rPr>
        <w:t>的材质；非碳钢或不锈钢烤漆材质，整体一次成型。多功能自动灌流器嵌入安装在功能背板上，倾斜角度适宜，符合人体的操作习惯，缓解操作时手部不适。</w:t>
      </w:r>
    </w:p>
    <w:p w14:paraId="2ABC0464" w14:textId="77777777" w:rsidR="005A6DBD" w:rsidRPr="00473498" w:rsidRDefault="00000000">
      <w:pPr>
        <w:rPr>
          <w:rFonts w:ascii="仿宋" w:eastAsia="仿宋" w:hAnsi="仿宋" w:cstheme="minorEastAsia" w:hint="eastAsia"/>
          <w:sz w:val="28"/>
          <w:szCs w:val="28"/>
        </w:rPr>
      </w:pPr>
      <w:r w:rsidRPr="00473498">
        <w:rPr>
          <w:rFonts w:ascii="仿宋" w:eastAsia="仿宋" w:hAnsi="仿宋" w:cstheme="minorEastAsia" w:hint="eastAsia"/>
          <w:sz w:val="28"/>
          <w:szCs w:val="28"/>
        </w:rPr>
        <w:t>4.</w:t>
      </w:r>
      <w:r w:rsidRPr="00473498">
        <w:rPr>
          <w:rFonts w:ascii="仿宋" w:eastAsia="仿宋" w:hAnsi="仿宋" w:cstheme="minorEastAsia" w:hint="eastAsia"/>
          <w:b/>
          <w:bCs/>
          <w:sz w:val="28"/>
          <w:szCs w:val="28"/>
        </w:rPr>
        <w:t>台面支架及柜体：</w:t>
      </w:r>
    </w:p>
    <w:p w14:paraId="36DB3344" w14:textId="77777777" w:rsidR="005A6DBD" w:rsidRPr="00473498" w:rsidRDefault="00000000">
      <w:pPr>
        <w:rPr>
          <w:rFonts w:ascii="仿宋" w:eastAsia="仿宋" w:hAnsi="仿宋" w:cstheme="minorEastAsia" w:hint="eastAsia"/>
          <w:sz w:val="28"/>
          <w:szCs w:val="28"/>
        </w:rPr>
      </w:pPr>
      <w:r w:rsidRPr="00473498">
        <w:rPr>
          <w:rFonts w:ascii="仿宋" w:eastAsia="仿宋" w:hAnsi="仿宋" w:cstheme="minorEastAsia" w:hint="eastAsia"/>
          <w:sz w:val="28"/>
          <w:szCs w:val="28"/>
        </w:rPr>
        <w:lastRenderedPageBreak/>
        <w:t>4.1台面支架为厚度≥1.5mmSUS304不锈钢材质。</w:t>
      </w:r>
    </w:p>
    <w:p w14:paraId="7AF25521" w14:textId="77777777" w:rsidR="005A6DBD" w:rsidRPr="00473498" w:rsidRDefault="00000000">
      <w:pPr>
        <w:rPr>
          <w:rFonts w:ascii="仿宋" w:eastAsia="仿宋" w:hAnsi="仿宋" w:cstheme="minorEastAsia" w:hint="eastAsia"/>
          <w:sz w:val="28"/>
          <w:szCs w:val="28"/>
        </w:rPr>
      </w:pPr>
      <w:r w:rsidRPr="00473498">
        <w:rPr>
          <w:rFonts w:ascii="仿宋" w:eastAsia="仿宋" w:hAnsi="仿宋" w:cstheme="minorEastAsia" w:hint="eastAsia"/>
          <w:sz w:val="28"/>
          <w:szCs w:val="28"/>
        </w:rPr>
        <w:t>4.2柜门分段倾斜式，采用新型环保型复合材料，甲醛排放达到国家E1标准。</w:t>
      </w:r>
    </w:p>
    <w:p w14:paraId="07A2178D" w14:textId="77777777" w:rsidR="005A6DBD" w:rsidRPr="00473498" w:rsidRDefault="00000000">
      <w:pPr>
        <w:rPr>
          <w:rFonts w:ascii="仿宋" w:eastAsia="仿宋" w:hAnsi="仿宋" w:cstheme="minorEastAsia" w:hint="eastAsia"/>
          <w:sz w:val="28"/>
          <w:szCs w:val="28"/>
        </w:rPr>
      </w:pPr>
      <w:r w:rsidRPr="00473498">
        <w:rPr>
          <w:rFonts w:ascii="仿宋" w:eastAsia="仿宋" w:hAnsi="仿宋" w:cstheme="minorEastAsia" w:hint="eastAsia"/>
          <w:sz w:val="28"/>
          <w:szCs w:val="28"/>
        </w:rPr>
        <w:t>4.3.</w:t>
      </w:r>
      <w:r w:rsidRPr="00473498">
        <w:rPr>
          <w:rFonts w:ascii="仿宋" w:eastAsia="仿宋" w:hAnsi="仿宋" w:cstheme="minorEastAsia" w:hint="eastAsia"/>
          <w:b/>
          <w:bCs/>
          <w:sz w:val="28"/>
          <w:szCs w:val="28"/>
        </w:rPr>
        <w:t>柜体底板材质要求：</w:t>
      </w:r>
      <w:r w:rsidRPr="00473498">
        <w:rPr>
          <w:rFonts w:ascii="仿宋" w:eastAsia="仿宋" w:hAnsi="仿宋" w:cstheme="minorEastAsia" w:hint="eastAsia"/>
          <w:sz w:val="28"/>
          <w:szCs w:val="28"/>
        </w:rPr>
        <w:t>杜绝使用出现膨胀、生锈、脱胶的材料，并做到防水防潮、承重力强。</w:t>
      </w:r>
    </w:p>
    <w:p w14:paraId="66F58D6B" w14:textId="77777777" w:rsidR="005A6DBD" w:rsidRPr="00473498" w:rsidRDefault="00000000">
      <w:pPr>
        <w:rPr>
          <w:rFonts w:ascii="仿宋" w:eastAsia="仿宋" w:hAnsi="仿宋" w:cstheme="minorEastAsia" w:hint="eastAsia"/>
          <w:b/>
          <w:bCs/>
          <w:sz w:val="28"/>
          <w:szCs w:val="28"/>
        </w:rPr>
      </w:pPr>
      <w:r w:rsidRPr="00473498">
        <w:rPr>
          <w:rFonts w:ascii="仿宋" w:eastAsia="仿宋" w:hAnsi="仿宋" w:cstheme="minorEastAsia" w:hint="eastAsia"/>
          <w:b/>
          <w:bCs/>
          <w:sz w:val="28"/>
          <w:szCs w:val="28"/>
        </w:rPr>
        <w:t>5.灌流器：</w:t>
      </w:r>
    </w:p>
    <w:p w14:paraId="172D8746" w14:textId="77777777" w:rsidR="005A6DBD" w:rsidRPr="00473498" w:rsidRDefault="00000000">
      <w:pPr>
        <w:rPr>
          <w:rFonts w:ascii="仿宋" w:eastAsia="仿宋" w:hAnsi="仿宋" w:cstheme="minorEastAsia" w:hint="eastAsia"/>
          <w:sz w:val="28"/>
          <w:szCs w:val="28"/>
        </w:rPr>
      </w:pPr>
      <w:r w:rsidRPr="00473498">
        <w:rPr>
          <w:rFonts w:ascii="仿宋" w:eastAsia="仿宋" w:hAnsi="仿宋" w:cstheme="minorEastAsia" w:hint="eastAsia"/>
          <w:sz w:val="28"/>
          <w:szCs w:val="28"/>
        </w:rPr>
        <w:t>5.1多功能自动灌流器面板采用全屏触摸液晶显示，最新自主研发的多功能专业灌流控制系统，具有语音播报功能。</w:t>
      </w:r>
    </w:p>
    <w:p w14:paraId="07363503" w14:textId="77777777" w:rsidR="005A6DBD" w:rsidRPr="00473498" w:rsidRDefault="00000000">
      <w:pPr>
        <w:rPr>
          <w:rFonts w:ascii="仿宋" w:eastAsia="仿宋" w:hAnsi="仿宋" w:cstheme="minorEastAsia" w:hint="eastAsia"/>
          <w:sz w:val="28"/>
          <w:szCs w:val="28"/>
        </w:rPr>
      </w:pPr>
      <w:r w:rsidRPr="00473498">
        <w:rPr>
          <w:rFonts w:ascii="仿宋" w:eastAsia="仿宋" w:hAnsi="仿宋" w:cstheme="minorEastAsia" w:hint="eastAsia"/>
          <w:b/>
          <w:bCs/>
          <w:sz w:val="28"/>
          <w:szCs w:val="28"/>
        </w:rPr>
        <w:t>▲</w:t>
      </w:r>
      <w:r w:rsidRPr="00473498">
        <w:rPr>
          <w:rFonts w:ascii="仿宋" w:eastAsia="仿宋" w:hAnsi="仿宋" w:cstheme="minorEastAsia" w:hint="eastAsia"/>
          <w:sz w:val="28"/>
          <w:szCs w:val="28"/>
        </w:rPr>
        <w:t>5.2一键启动，隐藏式设计，具有脉动、注液、注气、吸引、计时功能，一键自动完成整个工作程序。注液流量≥2100mL/min，注液水压≥0.35MPa，注气气压≤0.12MPa。</w:t>
      </w:r>
      <w:r w:rsidRPr="00473498">
        <w:rPr>
          <w:rFonts w:ascii="仿宋" w:eastAsia="仿宋" w:hAnsi="仿宋" w:cstheme="minorEastAsia" w:hint="eastAsia"/>
          <w:b/>
          <w:bCs/>
          <w:sz w:val="28"/>
          <w:szCs w:val="28"/>
        </w:rPr>
        <w:t>（提供国家认可的检验检测机构出具的检验检测报告）</w:t>
      </w:r>
    </w:p>
    <w:p w14:paraId="7526E2D4" w14:textId="77777777" w:rsidR="005A6DBD" w:rsidRPr="00473498" w:rsidRDefault="00000000">
      <w:pPr>
        <w:rPr>
          <w:rFonts w:ascii="仿宋" w:eastAsia="仿宋" w:hAnsi="仿宋" w:cstheme="minorEastAsia" w:hint="eastAsia"/>
          <w:b/>
          <w:bCs/>
          <w:sz w:val="28"/>
          <w:szCs w:val="28"/>
        </w:rPr>
      </w:pPr>
      <w:r w:rsidRPr="00473498">
        <w:rPr>
          <w:rFonts w:ascii="仿宋" w:eastAsia="仿宋" w:hAnsi="仿宋" w:cstheme="minorEastAsia" w:hint="eastAsia"/>
          <w:b/>
          <w:bCs/>
          <w:sz w:val="28"/>
          <w:szCs w:val="28"/>
        </w:rPr>
        <w:t>6.水枪：</w:t>
      </w:r>
      <w:r w:rsidRPr="00473498">
        <w:rPr>
          <w:rFonts w:ascii="仿宋" w:eastAsia="仿宋" w:hAnsi="仿宋" w:cstheme="minorEastAsia" w:hint="eastAsia"/>
          <w:sz w:val="28"/>
          <w:szCs w:val="28"/>
        </w:rPr>
        <w:t>手握式按压，非单指按压开关方式，优质304不锈钢材质，内镜清洗专用喷嘴能适用不同口径的内镜接口。</w:t>
      </w:r>
      <w:r w:rsidRPr="00473498">
        <w:rPr>
          <w:rFonts w:ascii="仿宋" w:eastAsia="仿宋" w:hAnsi="仿宋" w:cstheme="minorEastAsia" w:hint="eastAsia"/>
          <w:b/>
          <w:bCs/>
          <w:sz w:val="28"/>
          <w:szCs w:val="28"/>
        </w:rPr>
        <w:t xml:space="preserve"> </w:t>
      </w:r>
    </w:p>
    <w:p w14:paraId="3089CD8B" w14:textId="77777777" w:rsidR="005A6DBD" w:rsidRPr="00473498" w:rsidRDefault="00000000">
      <w:pPr>
        <w:rPr>
          <w:rFonts w:ascii="仿宋" w:eastAsia="仿宋" w:hAnsi="仿宋" w:cstheme="minorEastAsia" w:hint="eastAsia"/>
          <w:sz w:val="28"/>
          <w:szCs w:val="28"/>
        </w:rPr>
      </w:pPr>
      <w:r w:rsidRPr="00473498">
        <w:rPr>
          <w:rFonts w:ascii="仿宋" w:eastAsia="仿宋" w:hAnsi="仿宋" w:cstheme="minorEastAsia" w:hint="eastAsia"/>
          <w:b/>
          <w:bCs/>
          <w:sz w:val="28"/>
          <w:szCs w:val="28"/>
        </w:rPr>
        <w:t>7.气枪：</w:t>
      </w:r>
      <w:r w:rsidRPr="00473498">
        <w:rPr>
          <w:rFonts w:ascii="仿宋" w:eastAsia="仿宋" w:hAnsi="仿宋" w:cstheme="minorEastAsia" w:hint="eastAsia"/>
          <w:sz w:val="28"/>
          <w:szCs w:val="28"/>
        </w:rPr>
        <w:t>手握式按压，非单指按压开关方式，优质304不锈钢材质，内镜清洗专用喷嘴能适用不同口径的内镜接口。</w:t>
      </w:r>
    </w:p>
    <w:p w14:paraId="198EF139" w14:textId="77777777" w:rsidR="005A6DBD" w:rsidRPr="00473498" w:rsidRDefault="00000000">
      <w:pPr>
        <w:rPr>
          <w:rFonts w:ascii="仿宋" w:eastAsia="仿宋" w:hAnsi="仿宋" w:cstheme="minorEastAsia" w:hint="eastAsia"/>
          <w:sz w:val="28"/>
          <w:szCs w:val="28"/>
        </w:rPr>
      </w:pPr>
      <w:r w:rsidRPr="00473498">
        <w:rPr>
          <w:rFonts w:ascii="仿宋" w:eastAsia="仿宋" w:hAnsi="仿宋" w:cstheme="minorEastAsia" w:hint="eastAsia"/>
          <w:b/>
          <w:bCs/>
          <w:sz w:val="28"/>
          <w:szCs w:val="28"/>
        </w:rPr>
        <w:t>▲8.空气过滤减压装置</w:t>
      </w:r>
      <w:r w:rsidRPr="00473498">
        <w:rPr>
          <w:rFonts w:ascii="仿宋" w:eastAsia="仿宋" w:hAnsi="仿宋" w:cstheme="minorEastAsia" w:hint="eastAsia"/>
          <w:sz w:val="28"/>
          <w:szCs w:val="28"/>
        </w:rPr>
        <w:t>：分离空气中的水分及其它杂质，为镜</w:t>
      </w:r>
      <w:proofErr w:type="gramStart"/>
      <w:r w:rsidRPr="00473498">
        <w:rPr>
          <w:rFonts w:ascii="仿宋" w:eastAsia="仿宋" w:hAnsi="仿宋" w:cstheme="minorEastAsia" w:hint="eastAsia"/>
          <w:sz w:val="28"/>
          <w:szCs w:val="28"/>
        </w:rPr>
        <w:t>体洗消提供</w:t>
      </w:r>
      <w:proofErr w:type="gramEnd"/>
      <w:r w:rsidRPr="00473498">
        <w:rPr>
          <w:rFonts w:ascii="仿宋" w:eastAsia="仿宋" w:hAnsi="仿宋" w:cstheme="minorEastAsia" w:hint="eastAsia"/>
          <w:sz w:val="28"/>
          <w:szCs w:val="28"/>
        </w:rPr>
        <w:t>干燥纯净的压力空气。气压可调节，调节范围：0-0.1MPa，空气过滤减压装置能过滤直径≤0.2μm的微粒；具有压力显示功能，显示精确度≤0.02 MPa。</w:t>
      </w:r>
      <w:r w:rsidRPr="00473498">
        <w:rPr>
          <w:rFonts w:ascii="仿宋" w:eastAsia="仿宋" w:hAnsi="仿宋" w:cstheme="minorEastAsia" w:hint="eastAsia"/>
          <w:b/>
          <w:bCs/>
          <w:sz w:val="28"/>
          <w:szCs w:val="28"/>
        </w:rPr>
        <w:t>（提供国家认可的检验检测机构出具的检验检测报告）</w:t>
      </w:r>
    </w:p>
    <w:p w14:paraId="2B84ABB4" w14:textId="77777777" w:rsidR="005A6DBD" w:rsidRPr="00473498" w:rsidRDefault="00000000">
      <w:pPr>
        <w:rPr>
          <w:rFonts w:ascii="仿宋" w:eastAsia="仿宋" w:hAnsi="仿宋" w:cstheme="minorEastAsia" w:hint="eastAsia"/>
          <w:b/>
          <w:bCs/>
          <w:sz w:val="28"/>
          <w:szCs w:val="28"/>
        </w:rPr>
      </w:pPr>
      <w:r w:rsidRPr="00473498">
        <w:rPr>
          <w:rFonts w:ascii="仿宋" w:eastAsia="仿宋" w:hAnsi="仿宋" w:cstheme="minorEastAsia" w:hint="eastAsia"/>
          <w:b/>
          <w:bCs/>
          <w:sz w:val="28"/>
          <w:szCs w:val="28"/>
        </w:rPr>
        <w:t>9.空气压缩机：</w:t>
      </w:r>
      <w:r w:rsidRPr="00473498">
        <w:rPr>
          <w:rFonts w:ascii="仿宋" w:eastAsia="仿宋" w:hAnsi="仿宋" w:cstheme="minorEastAsia" w:hint="eastAsia"/>
          <w:sz w:val="28"/>
          <w:szCs w:val="28"/>
        </w:rPr>
        <w:t>选用医用低噪音无油空压机，有主动散热、自动排水功能，最大供气压力≥0.8MPa ，供气量≥60L/min ，储气量≥22L，噪音≤58dB。</w:t>
      </w:r>
    </w:p>
    <w:p w14:paraId="6E7CFE24" w14:textId="77777777" w:rsidR="005A6DBD" w:rsidRDefault="00000000">
      <w:pPr>
        <w:rPr>
          <w:rFonts w:ascii="仿宋" w:eastAsia="仿宋" w:hAnsi="仿宋" w:cstheme="minorEastAsia"/>
          <w:sz w:val="28"/>
          <w:szCs w:val="28"/>
        </w:rPr>
      </w:pPr>
      <w:r w:rsidRPr="00473498">
        <w:rPr>
          <w:rFonts w:ascii="仿宋" w:eastAsia="仿宋" w:hAnsi="仿宋" w:cstheme="minorEastAsia" w:hint="eastAsia"/>
          <w:sz w:val="28"/>
          <w:szCs w:val="28"/>
        </w:rPr>
        <w:t>10.</w:t>
      </w:r>
      <w:r w:rsidRPr="00473498">
        <w:rPr>
          <w:rFonts w:ascii="仿宋" w:eastAsia="仿宋" w:hAnsi="仿宋" w:cstheme="minorEastAsia" w:hint="eastAsia"/>
          <w:b/>
          <w:bCs/>
          <w:sz w:val="28"/>
          <w:szCs w:val="28"/>
        </w:rPr>
        <w:t>进排水装置：</w:t>
      </w:r>
      <w:r w:rsidRPr="00473498">
        <w:rPr>
          <w:rFonts w:ascii="仿宋" w:eastAsia="仿宋" w:hAnsi="仿宋" w:cstheme="minorEastAsia" w:hint="eastAsia"/>
          <w:sz w:val="28"/>
          <w:szCs w:val="28"/>
        </w:rPr>
        <w:t>SUS304不锈钢材质水龙头，旋转式设计便于使用，有冷热水接口，冷热水开关独立控制。多层防腐防锈处理，可承受强酸强碱环境</w:t>
      </w:r>
      <w:r w:rsidRPr="00473498">
        <w:rPr>
          <w:rFonts w:ascii="仿宋" w:eastAsia="仿宋" w:hAnsi="仿宋" w:cstheme="minorEastAsia" w:hint="eastAsia"/>
          <w:sz w:val="28"/>
          <w:szCs w:val="28"/>
        </w:rPr>
        <w:lastRenderedPageBreak/>
        <w:t>的使用；优质的PPR冷热水管材和管件，</w:t>
      </w:r>
      <w:r w:rsidRPr="00473498">
        <w:rPr>
          <w:rFonts w:ascii="仿宋" w:eastAsia="仿宋" w:hAnsi="仿宋" w:cstheme="minorEastAsia" w:hint="eastAsia"/>
          <w:bCs/>
          <w:sz w:val="28"/>
          <w:szCs w:val="28"/>
        </w:rPr>
        <w:t>符合GB/T 18742.3-2017中PP-R管件要求</w:t>
      </w:r>
      <w:r w:rsidRPr="00473498">
        <w:rPr>
          <w:rFonts w:ascii="仿宋" w:eastAsia="仿宋" w:hAnsi="仿宋" w:cstheme="minorEastAsia" w:hint="eastAsia"/>
          <w:sz w:val="28"/>
          <w:szCs w:val="28"/>
        </w:rPr>
        <w:t>。排水系统采用：优质PVC钢丝排水软管及PVC-U专用排水管及管件。</w:t>
      </w:r>
    </w:p>
    <w:p w14:paraId="2BB2813A" w14:textId="77777777" w:rsidR="00473498" w:rsidRDefault="00473498" w:rsidP="00473498">
      <w:pPr>
        <w:jc w:val="center"/>
        <w:rPr>
          <w:rFonts w:ascii="仿宋" w:eastAsia="仿宋" w:hAnsi="仿宋" w:cstheme="minorEastAsia"/>
          <w:b/>
          <w:bCs/>
          <w:sz w:val="28"/>
          <w:szCs w:val="28"/>
        </w:rPr>
      </w:pPr>
    </w:p>
    <w:p w14:paraId="26E79F0F" w14:textId="06C76D23" w:rsidR="00473498" w:rsidRPr="00473498" w:rsidRDefault="00473498" w:rsidP="00473498">
      <w:pPr>
        <w:jc w:val="center"/>
        <w:rPr>
          <w:rFonts w:ascii="仿宋" w:eastAsia="仿宋" w:hAnsi="仿宋" w:cstheme="minorEastAsia" w:hint="eastAsia"/>
          <w:b/>
          <w:bCs/>
          <w:sz w:val="28"/>
          <w:szCs w:val="28"/>
        </w:rPr>
      </w:pPr>
      <w:r w:rsidRPr="00473498">
        <w:rPr>
          <w:rFonts w:ascii="仿宋" w:eastAsia="仿宋" w:hAnsi="仿宋" w:cstheme="minorEastAsia" w:hint="eastAsia"/>
          <w:b/>
          <w:bCs/>
          <w:sz w:val="28"/>
          <w:szCs w:val="28"/>
        </w:rPr>
        <w:t>配置表</w:t>
      </w:r>
    </w:p>
    <w:tbl>
      <w:tblPr>
        <w:tblStyle w:val="a9"/>
        <w:tblW w:w="9307" w:type="dxa"/>
        <w:tblLook w:val="04A0" w:firstRow="1" w:lastRow="0" w:firstColumn="1" w:lastColumn="0" w:noHBand="0" w:noVBand="1"/>
      </w:tblPr>
      <w:tblGrid>
        <w:gridCol w:w="1202"/>
        <w:gridCol w:w="5883"/>
        <w:gridCol w:w="1083"/>
        <w:gridCol w:w="1139"/>
      </w:tblGrid>
      <w:tr w:rsidR="00473498" w14:paraId="505067C0" w14:textId="77777777" w:rsidTr="00473498">
        <w:trPr>
          <w:trHeight w:val="710"/>
        </w:trPr>
        <w:tc>
          <w:tcPr>
            <w:tcW w:w="1202" w:type="dxa"/>
          </w:tcPr>
          <w:p w14:paraId="52B5239E" w14:textId="76A03548"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序号</w:t>
            </w:r>
          </w:p>
        </w:tc>
        <w:tc>
          <w:tcPr>
            <w:tcW w:w="5883" w:type="dxa"/>
          </w:tcPr>
          <w:p w14:paraId="0A243D1E" w14:textId="6F7AA79E"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配置名称</w:t>
            </w:r>
          </w:p>
        </w:tc>
        <w:tc>
          <w:tcPr>
            <w:tcW w:w="1083" w:type="dxa"/>
          </w:tcPr>
          <w:p w14:paraId="2B495DC6" w14:textId="4F7D3F6D"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数量</w:t>
            </w:r>
          </w:p>
        </w:tc>
        <w:tc>
          <w:tcPr>
            <w:tcW w:w="1139" w:type="dxa"/>
          </w:tcPr>
          <w:p w14:paraId="389F3F69" w14:textId="12F70926"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单位</w:t>
            </w:r>
          </w:p>
        </w:tc>
      </w:tr>
      <w:tr w:rsidR="00473498" w14:paraId="7C22A98F" w14:textId="77777777" w:rsidTr="00473498">
        <w:trPr>
          <w:trHeight w:val="710"/>
        </w:trPr>
        <w:tc>
          <w:tcPr>
            <w:tcW w:w="1202" w:type="dxa"/>
          </w:tcPr>
          <w:p w14:paraId="37A90AF7" w14:textId="2A26B466"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1</w:t>
            </w:r>
          </w:p>
        </w:tc>
        <w:tc>
          <w:tcPr>
            <w:tcW w:w="5883" w:type="dxa"/>
          </w:tcPr>
          <w:p w14:paraId="6B1673E1" w14:textId="3AD55B39"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主体消息槽</w:t>
            </w:r>
          </w:p>
        </w:tc>
        <w:tc>
          <w:tcPr>
            <w:tcW w:w="1083" w:type="dxa"/>
          </w:tcPr>
          <w:p w14:paraId="576869E2" w14:textId="261975A5"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4</w:t>
            </w:r>
          </w:p>
        </w:tc>
        <w:tc>
          <w:tcPr>
            <w:tcW w:w="1139" w:type="dxa"/>
          </w:tcPr>
          <w:p w14:paraId="5BB2F9B6" w14:textId="39C30FE9"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组</w:t>
            </w:r>
          </w:p>
        </w:tc>
      </w:tr>
      <w:tr w:rsidR="00473498" w14:paraId="6B6FF74B" w14:textId="77777777" w:rsidTr="00473498">
        <w:trPr>
          <w:trHeight w:val="710"/>
        </w:trPr>
        <w:tc>
          <w:tcPr>
            <w:tcW w:w="1202" w:type="dxa"/>
          </w:tcPr>
          <w:p w14:paraId="58CFC91C" w14:textId="27883B31"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2</w:t>
            </w:r>
          </w:p>
        </w:tc>
        <w:tc>
          <w:tcPr>
            <w:tcW w:w="5883" w:type="dxa"/>
          </w:tcPr>
          <w:p w14:paraId="3663223F" w14:textId="541E0EFE"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专用空气压缩机</w:t>
            </w:r>
          </w:p>
        </w:tc>
        <w:tc>
          <w:tcPr>
            <w:tcW w:w="1083" w:type="dxa"/>
          </w:tcPr>
          <w:p w14:paraId="14259405" w14:textId="2032153F"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1</w:t>
            </w:r>
          </w:p>
        </w:tc>
        <w:tc>
          <w:tcPr>
            <w:tcW w:w="1139" w:type="dxa"/>
          </w:tcPr>
          <w:p w14:paraId="00AC4216" w14:textId="3C65C5BD"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台</w:t>
            </w:r>
          </w:p>
        </w:tc>
      </w:tr>
      <w:tr w:rsidR="00473498" w14:paraId="6269043D" w14:textId="77777777" w:rsidTr="00473498">
        <w:trPr>
          <w:trHeight w:val="691"/>
        </w:trPr>
        <w:tc>
          <w:tcPr>
            <w:tcW w:w="1202" w:type="dxa"/>
          </w:tcPr>
          <w:p w14:paraId="416EE604" w14:textId="305382BF"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3</w:t>
            </w:r>
          </w:p>
        </w:tc>
        <w:tc>
          <w:tcPr>
            <w:tcW w:w="5883" w:type="dxa"/>
          </w:tcPr>
          <w:p w14:paraId="567B10E0" w14:textId="1D353D59"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医用</w:t>
            </w:r>
            <w:proofErr w:type="gramStart"/>
            <w:r>
              <w:rPr>
                <w:rFonts w:ascii="仿宋" w:eastAsia="仿宋" w:hAnsi="仿宋" w:cstheme="minorEastAsia" w:hint="eastAsia"/>
                <w:sz w:val="28"/>
                <w:szCs w:val="28"/>
              </w:rPr>
              <w:t>干燥台</w:t>
            </w:r>
            <w:proofErr w:type="gramEnd"/>
          </w:p>
        </w:tc>
        <w:tc>
          <w:tcPr>
            <w:tcW w:w="1083" w:type="dxa"/>
          </w:tcPr>
          <w:p w14:paraId="4A435105" w14:textId="1E7F4F6F"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1</w:t>
            </w:r>
          </w:p>
        </w:tc>
        <w:tc>
          <w:tcPr>
            <w:tcW w:w="1139" w:type="dxa"/>
          </w:tcPr>
          <w:p w14:paraId="1387F906" w14:textId="15170F79"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组</w:t>
            </w:r>
          </w:p>
        </w:tc>
      </w:tr>
      <w:tr w:rsidR="00473498" w14:paraId="4A9871DC" w14:textId="77777777" w:rsidTr="00473498">
        <w:trPr>
          <w:trHeight w:val="710"/>
        </w:trPr>
        <w:tc>
          <w:tcPr>
            <w:tcW w:w="1202" w:type="dxa"/>
          </w:tcPr>
          <w:p w14:paraId="71D486AD" w14:textId="0ECB98DB"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4</w:t>
            </w:r>
          </w:p>
        </w:tc>
        <w:tc>
          <w:tcPr>
            <w:tcW w:w="5883" w:type="dxa"/>
          </w:tcPr>
          <w:p w14:paraId="013F97FB" w14:textId="4ED79F19"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中心电源控制器</w:t>
            </w:r>
          </w:p>
        </w:tc>
        <w:tc>
          <w:tcPr>
            <w:tcW w:w="1083" w:type="dxa"/>
          </w:tcPr>
          <w:p w14:paraId="7FB638D8" w14:textId="40FF71A7"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1</w:t>
            </w:r>
          </w:p>
        </w:tc>
        <w:tc>
          <w:tcPr>
            <w:tcW w:w="1139" w:type="dxa"/>
          </w:tcPr>
          <w:p w14:paraId="0CAFAD4F" w14:textId="22B7D8E7"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套</w:t>
            </w:r>
          </w:p>
        </w:tc>
      </w:tr>
      <w:tr w:rsidR="00473498" w14:paraId="19260B54" w14:textId="77777777" w:rsidTr="00473498">
        <w:trPr>
          <w:trHeight w:val="710"/>
        </w:trPr>
        <w:tc>
          <w:tcPr>
            <w:tcW w:w="1202" w:type="dxa"/>
          </w:tcPr>
          <w:p w14:paraId="5554EDAC" w14:textId="33B3B744"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5</w:t>
            </w:r>
          </w:p>
        </w:tc>
        <w:tc>
          <w:tcPr>
            <w:tcW w:w="5883" w:type="dxa"/>
          </w:tcPr>
          <w:p w14:paraId="362EB6C7" w14:textId="13B3290A"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灌流器</w:t>
            </w:r>
          </w:p>
        </w:tc>
        <w:tc>
          <w:tcPr>
            <w:tcW w:w="1083" w:type="dxa"/>
          </w:tcPr>
          <w:p w14:paraId="3926BB39" w14:textId="5B3A32C8"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4</w:t>
            </w:r>
          </w:p>
        </w:tc>
        <w:tc>
          <w:tcPr>
            <w:tcW w:w="1139" w:type="dxa"/>
          </w:tcPr>
          <w:p w14:paraId="1DE945C3" w14:textId="62BB0DCD" w:rsidR="00473498" w:rsidRDefault="00473498" w:rsidP="00473498">
            <w:pPr>
              <w:jc w:val="center"/>
              <w:rPr>
                <w:rFonts w:ascii="仿宋" w:eastAsia="仿宋" w:hAnsi="仿宋" w:cstheme="minorEastAsia" w:hint="eastAsia"/>
                <w:sz w:val="28"/>
                <w:szCs w:val="28"/>
              </w:rPr>
            </w:pPr>
            <w:proofErr w:type="gramStart"/>
            <w:r>
              <w:rPr>
                <w:rFonts w:ascii="仿宋" w:eastAsia="仿宋" w:hAnsi="仿宋" w:cstheme="minorEastAsia" w:hint="eastAsia"/>
                <w:sz w:val="28"/>
                <w:szCs w:val="28"/>
              </w:rPr>
              <w:t>个</w:t>
            </w:r>
            <w:proofErr w:type="gramEnd"/>
          </w:p>
        </w:tc>
      </w:tr>
      <w:tr w:rsidR="00473498" w14:paraId="39A896EF" w14:textId="77777777" w:rsidTr="00473498">
        <w:trPr>
          <w:trHeight w:val="710"/>
        </w:trPr>
        <w:tc>
          <w:tcPr>
            <w:tcW w:w="1202" w:type="dxa"/>
          </w:tcPr>
          <w:p w14:paraId="20110A9E" w14:textId="108A7DE7"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6</w:t>
            </w:r>
          </w:p>
        </w:tc>
        <w:tc>
          <w:tcPr>
            <w:tcW w:w="5883" w:type="dxa"/>
          </w:tcPr>
          <w:p w14:paraId="48D101C0" w14:textId="46591C55"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汽水气液转换器</w:t>
            </w:r>
          </w:p>
        </w:tc>
        <w:tc>
          <w:tcPr>
            <w:tcW w:w="1083" w:type="dxa"/>
          </w:tcPr>
          <w:p w14:paraId="153CFEFD" w14:textId="63A0C0EB"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4</w:t>
            </w:r>
          </w:p>
        </w:tc>
        <w:tc>
          <w:tcPr>
            <w:tcW w:w="1139" w:type="dxa"/>
          </w:tcPr>
          <w:p w14:paraId="600EFA63" w14:textId="2915E19F" w:rsidR="00473498" w:rsidRDefault="00473498" w:rsidP="00473498">
            <w:pPr>
              <w:jc w:val="center"/>
              <w:rPr>
                <w:rFonts w:ascii="仿宋" w:eastAsia="仿宋" w:hAnsi="仿宋" w:cstheme="minorEastAsia" w:hint="eastAsia"/>
                <w:sz w:val="28"/>
                <w:szCs w:val="28"/>
              </w:rPr>
            </w:pPr>
            <w:proofErr w:type="gramStart"/>
            <w:r>
              <w:rPr>
                <w:rFonts w:ascii="仿宋" w:eastAsia="仿宋" w:hAnsi="仿宋" w:cstheme="minorEastAsia" w:hint="eastAsia"/>
                <w:sz w:val="28"/>
                <w:szCs w:val="28"/>
              </w:rPr>
              <w:t>个</w:t>
            </w:r>
            <w:proofErr w:type="gramEnd"/>
          </w:p>
        </w:tc>
      </w:tr>
      <w:tr w:rsidR="00473498" w14:paraId="6AA84D44" w14:textId="77777777" w:rsidTr="00473498">
        <w:trPr>
          <w:trHeight w:val="710"/>
        </w:trPr>
        <w:tc>
          <w:tcPr>
            <w:tcW w:w="1202" w:type="dxa"/>
          </w:tcPr>
          <w:p w14:paraId="2953E550" w14:textId="2C0CC45C"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7</w:t>
            </w:r>
          </w:p>
        </w:tc>
        <w:tc>
          <w:tcPr>
            <w:tcW w:w="5883" w:type="dxa"/>
          </w:tcPr>
          <w:p w14:paraId="1290F10D" w14:textId="2EF14454"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漏电开关总成</w:t>
            </w:r>
          </w:p>
        </w:tc>
        <w:tc>
          <w:tcPr>
            <w:tcW w:w="1083" w:type="dxa"/>
          </w:tcPr>
          <w:p w14:paraId="5D7C4208" w14:textId="78D71E0F"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1</w:t>
            </w:r>
          </w:p>
        </w:tc>
        <w:tc>
          <w:tcPr>
            <w:tcW w:w="1139" w:type="dxa"/>
          </w:tcPr>
          <w:p w14:paraId="02FE2399" w14:textId="6FA91397"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套</w:t>
            </w:r>
          </w:p>
        </w:tc>
      </w:tr>
      <w:tr w:rsidR="00473498" w14:paraId="701F3A12" w14:textId="77777777" w:rsidTr="00473498">
        <w:trPr>
          <w:trHeight w:val="710"/>
        </w:trPr>
        <w:tc>
          <w:tcPr>
            <w:tcW w:w="1202" w:type="dxa"/>
          </w:tcPr>
          <w:p w14:paraId="1A6B8069" w14:textId="00D5D52B"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8</w:t>
            </w:r>
          </w:p>
        </w:tc>
        <w:tc>
          <w:tcPr>
            <w:tcW w:w="5883" w:type="dxa"/>
          </w:tcPr>
          <w:p w14:paraId="292A0474" w14:textId="7DFBB02F"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专用水气枪（304#不锈钢）</w:t>
            </w:r>
          </w:p>
        </w:tc>
        <w:tc>
          <w:tcPr>
            <w:tcW w:w="1083" w:type="dxa"/>
          </w:tcPr>
          <w:p w14:paraId="4BF9947B" w14:textId="4842A2A6"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4</w:t>
            </w:r>
          </w:p>
        </w:tc>
        <w:tc>
          <w:tcPr>
            <w:tcW w:w="1139" w:type="dxa"/>
          </w:tcPr>
          <w:p w14:paraId="40C21151" w14:textId="3F66878E"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把</w:t>
            </w:r>
          </w:p>
        </w:tc>
      </w:tr>
      <w:tr w:rsidR="00473498" w14:paraId="743F4E85" w14:textId="77777777" w:rsidTr="00473498">
        <w:trPr>
          <w:trHeight w:val="710"/>
        </w:trPr>
        <w:tc>
          <w:tcPr>
            <w:tcW w:w="1202" w:type="dxa"/>
          </w:tcPr>
          <w:p w14:paraId="79B45431" w14:textId="265F7AA2"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9</w:t>
            </w:r>
          </w:p>
        </w:tc>
        <w:tc>
          <w:tcPr>
            <w:tcW w:w="5883" w:type="dxa"/>
          </w:tcPr>
          <w:p w14:paraId="160ECC1F" w14:textId="2272D672"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中心气体处理器</w:t>
            </w:r>
          </w:p>
        </w:tc>
        <w:tc>
          <w:tcPr>
            <w:tcW w:w="1083" w:type="dxa"/>
          </w:tcPr>
          <w:p w14:paraId="50B97F87" w14:textId="2A998B16"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1</w:t>
            </w:r>
          </w:p>
        </w:tc>
        <w:tc>
          <w:tcPr>
            <w:tcW w:w="1139" w:type="dxa"/>
          </w:tcPr>
          <w:p w14:paraId="775E35B5" w14:textId="5F79A342"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套</w:t>
            </w:r>
          </w:p>
        </w:tc>
      </w:tr>
      <w:tr w:rsidR="00473498" w14:paraId="03A02B7B" w14:textId="77777777" w:rsidTr="00473498">
        <w:trPr>
          <w:trHeight w:val="691"/>
        </w:trPr>
        <w:tc>
          <w:tcPr>
            <w:tcW w:w="1202" w:type="dxa"/>
          </w:tcPr>
          <w:p w14:paraId="29DCDE14" w14:textId="1E670DBC"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10</w:t>
            </w:r>
          </w:p>
        </w:tc>
        <w:tc>
          <w:tcPr>
            <w:tcW w:w="5883" w:type="dxa"/>
          </w:tcPr>
          <w:p w14:paraId="19407DC2" w14:textId="332C8969"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消毒槽透明盖</w:t>
            </w:r>
          </w:p>
        </w:tc>
        <w:tc>
          <w:tcPr>
            <w:tcW w:w="1083" w:type="dxa"/>
          </w:tcPr>
          <w:p w14:paraId="5A2542CF" w14:textId="4EA04780"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1</w:t>
            </w:r>
          </w:p>
        </w:tc>
        <w:tc>
          <w:tcPr>
            <w:tcW w:w="1139" w:type="dxa"/>
          </w:tcPr>
          <w:p w14:paraId="6280D60A" w14:textId="75E3E8D7" w:rsidR="00473498" w:rsidRDefault="00473498" w:rsidP="00473498">
            <w:pPr>
              <w:jc w:val="center"/>
              <w:rPr>
                <w:rFonts w:ascii="仿宋" w:eastAsia="仿宋" w:hAnsi="仿宋" w:cstheme="minorEastAsia" w:hint="eastAsia"/>
                <w:sz w:val="28"/>
                <w:szCs w:val="28"/>
              </w:rPr>
            </w:pPr>
            <w:proofErr w:type="gramStart"/>
            <w:r>
              <w:rPr>
                <w:rFonts w:ascii="仿宋" w:eastAsia="仿宋" w:hAnsi="仿宋" w:cstheme="minorEastAsia" w:hint="eastAsia"/>
                <w:sz w:val="28"/>
                <w:szCs w:val="28"/>
              </w:rPr>
              <w:t>个</w:t>
            </w:r>
            <w:proofErr w:type="gramEnd"/>
          </w:p>
        </w:tc>
      </w:tr>
      <w:tr w:rsidR="00473498" w14:paraId="7326B318" w14:textId="77777777" w:rsidTr="00473498">
        <w:trPr>
          <w:trHeight w:val="710"/>
        </w:trPr>
        <w:tc>
          <w:tcPr>
            <w:tcW w:w="1202" w:type="dxa"/>
          </w:tcPr>
          <w:p w14:paraId="4202E762" w14:textId="33FB2EEF"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11</w:t>
            </w:r>
          </w:p>
        </w:tc>
        <w:tc>
          <w:tcPr>
            <w:tcW w:w="5883" w:type="dxa"/>
          </w:tcPr>
          <w:p w14:paraId="04736C0D" w14:textId="1A966DE1"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快速接头</w:t>
            </w:r>
          </w:p>
        </w:tc>
        <w:tc>
          <w:tcPr>
            <w:tcW w:w="1083" w:type="dxa"/>
          </w:tcPr>
          <w:p w14:paraId="5B04F335" w14:textId="18021E5E"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4</w:t>
            </w:r>
          </w:p>
        </w:tc>
        <w:tc>
          <w:tcPr>
            <w:tcW w:w="1139" w:type="dxa"/>
          </w:tcPr>
          <w:p w14:paraId="67F312D7" w14:textId="2453B685"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套</w:t>
            </w:r>
          </w:p>
        </w:tc>
      </w:tr>
      <w:tr w:rsidR="00473498" w14:paraId="5065FB6E" w14:textId="77777777" w:rsidTr="00473498">
        <w:trPr>
          <w:trHeight w:val="710"/>
        </w:trPr>
        <w:tc>
          <w:tcPr>
            <w:tcW w:w="1202" w:type="dxa"/>
          </w:tcPr>
          <w:p w14:paraId="774F1785" w14:textId="7F90A790"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12</w:t>
            </w:r>
          </w:p>
        </w:tc>
        <w:tc>
          <w:tcPr>
            <w:tcW w:w="5883" w:type="dxa"/>
          </w:tcPr>
          <w:p w14:paraId="30463D15" w14:textId="2FA02D51"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给排水系统</w:t>
            </w:r>
          </w:p>
        </w:tc>
        <w:tc>
          <w:tcPr>
            <w:tcW w:w="1083" w:type="dxa"/>
          </w:tcPr>
          <w:p w14:paraId="11A21A89" w14:textId="2EF73B97"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4</w:t>
            </w:r>
          </w:p>
        </w:tc>
        <w:tc>
          <w:tcPr>
            <w:tcW w:w="1139" w:type="dxa"/>
          </w:tcPr>
          <w:p w14:paraId="12E0AD53" w14:textId="5DB5EE6A" w:rsidR="00473498" w:rsidRDefault="00473498" w:rsidP="00473498">
            <w:pPr>
              <w:jc w:val="center"/>
              <w:rPr>
                <w:rFonts w:ascii="仿宋" w:eastAsia="仿宋" w:hAnsi="仿宋" w:cstheme="minorEastAsia" w:hint="eastAsia"/>
                <w:sz w:val="28"/>
                <w:szCs w:val="28"/>
              </w:rPr>
            </w:pPr>
            <w:r>
              <w:rPr>
                <w:rFonts w:ascii="仿宋" w:eastAsia="仿宋" w:hAnsi="仿宋" w:cstheme="minorEastAsia" w:hint="eastAsia"/>
                <w:sz w:val="28"/>
                <w:szCs w:val="28"/>
              </w:rPr>
              <w:t>套</w:t>
            </w:r>
          </w:p>
        </w:tc>
      </w:tr>
    </w:tbl>
    <w:p w14:paraId="321E8A2D" w14:textId="77777777" w:rsidR="005A6DBD" w:rsidRPr="00473498" w:rsidRDefault="005A6DBD" w:rsidP="00473498">
      <w:pPr>
        <w:rPr>
          <w:rFonts w:ascii="仿宋" w:eastAsia="仿宋" w:hAnsi="仿宋" w:cstheme="minorEastAsia" w:hint="eastAsia"/>
          <w:sz w:val="28"/>
          <w:szCs w:val="28"/>
        </w:rPr>
      </w:pPr>
    </w:p>
    <w:sectPr w:rsidR="005A6DBD" w:rsidRPr="00473498" w:rsidSect="00473498">
      <w:pgSz w:w="11906" w:h="16838"/>
      <w:pgMar w:top="1134" w:right="1418" w:bottom="1134"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BEB34F" w14:textId="77777777" w:rsidR="00A154E3" w:rsidRDefault="00A154E3" w:rsidP="00473498">
      <w:r>
        <w:separator/>
      </w:r>
    </w:p>
  </w:endnote>
  <w:endnote w:type="continuationSeparator" w:id="0">
    <w:p w14:paraId="0F065942" w14:textId="77777777" w:rsidR="00A154E3" w:rsidRDefault="00A154E3" w:rsidP="004734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047277" w14:textId="77777777" w:rsidR="00A154E3" w:rsidRDefault="00A154E3" w:rsidP="00473498">
      <w:r>
        <w:separator/>
      </w:r>
    </w:p>
  </w:footnote>
  <w:footnote w:type="continuationSeparator" w:id="0">
    <w:p w14:paraId="3FC2D123" w14:textId="77777777" w:rsidR="00A154E3" w:rsidRDefault="00A154E3" w:rsidP="0047349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6DBD"/>
    <w:rsid w:val="00473498"/>
    <w:rsid w:val="005A6DBD"/>
    <w:rsid w:val="00A154E3"/>
    <w:rsid w:val="00ED1EF7"/>
    <w:rsid w:val="1900654D"/>
    <w:rsid w:val="29D46E34"/>
    <w:rsid w:val="3C084FE3"/>
    <w:rsid w:val="4D6A3D6C"/>
    <w:rsid w:val="70050EA2"/>
    <w:rsid w:val="796F3197"/>
    <w:rsid w:val="7A4D7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3D4651A"/>
  <w15:docId w15:val="{96136D6A-EB71-4CAC-9D39-A14538727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envelope return" w:qFormat="1"/>
    <w:lsdException w:name="Title" w:qFormat="1"/>
    <w:lsdException w:name="Default Paragraph Font" w:semiHidden="1"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next w:val="a4"/>
    <w:qFormat/>
    <w:pPr>
      <w:widowControl/>
      <w:ind w:left="720"/>
    </w:pPr>
    <w:rPr>
      <w:rFonts w:ascii="宋体" w:hAnsi="宋体"/>
      <w:kern w:val="0"/>
      <w:sz w:val="28"/>
      <w:szCs w:val="20"/>
    </w:rPr>
  </w:style>
  <w:style w:type="paragraph" w:styleId="a4">
    <w:name w:val="envelope return"/>
    <w:basedOn w:val="a"/>
    <w:qFormat/>
    <w:pPr>
      <w:snapToGrid w:val="0"/>
    </w:pPr>
    <w:rPr>
      <w:rFonts w:ascii="Arial" w:hAnsi="Arial"/>
    </w:rPr>
  </w:style>
  <w:style w:type="paragraph" w:styleId="2">
    <w:name w:val="Body Text First Indent 2"/>
    <w:basedOn w:val="a3"/>
    <w:qFormat/>
    <w:pPr>
      <w:spacing w:after="120"/>
      <w:ind w:left="420" w:firstLine="210"/>
    </w:pPr>
    <w:rPr>
      <w:rFonts w:ascii="Times New Roman" w:hAnsi="Times New Roman" w:cs="Times New Roman"/>
      <w:sz w:val="21"/>
    </w:rPr>
  </w:style>
  <w:style w:type="paragraph" w:styleId="a5">
    <w:name w:val="header"/>
    <w:basedOn w:val="a"/>
    <w:link w:val="a6"/>
    <w:rsid w:val="00473498"/>
    <w:pPr>
      <w:tabs>
        <w:tab w:val="center" w:pos="4153"/>
        <w:tab w:val="right" w:pos="8306"/>
      </w:tabs>
      <w:snapToGrid w:val="0"/>
      <w:jc w:val="center"/>
    </w:pPr>
    <w:rPr>
      <w:sz w:val="18"/>
      <w:szCs w:val="18"/>
    </w:rPr>
  </w:style>
  <w:style w:type="character" w:customStyle="1" w:styleId="a6">
    <w:name w:val="页眉 字符"/>
    <w:basedOn w:val="a0"/>
    <w:link w:val="a5"/>
    <w:rsid w:val="00473498"/>
    <w:rPr>
      <w:kern w:val="2"/>
      <w:sz w:val="18"/>
      <w:szCs w:val="18"/>
    </w:rPr>
  </w:style>
  <w:style w:type="paragraph" w:styleId="a7">
    <w:name w:val="footer"/>
    <w:basedOn w:val="a"/>
    <w:link w:val="a8"/>
    <w:rsid w:val="00473498"/>
    <w:pPr>
      <w:tabs>
        <w:tab w:val="center" w:pos="4153"/>
        <w:tab w:val="right" w:pos="8306"/>
      </w:tabs>
      <w:snapToGrid w:val="0"/>
      <w:jc w:val="left"/>
    </w:pPr>
    <w:rPr>
      <w:sz w:val="18"/>
      <w:szCs w:val="18"/>
    </w:rPr>
  </w:style>
  <w:style w:type="character" w:customStyle="1" w:styleId="a8">
    <w:name w:val="页脚 字符"/>
    <w:basedOn w:val="a0"/>
    <w:link w:val="a7"/>
    <w:rsid w:val="00473498"/>
    <w:rPr>
      <w:kern w:val="2"/>
      <w:sz w:val="18"/>
      <w:szCs w:val="18"/>
    </w:rPr>
  </w:style>
  <w:style w:type="table" w:styleId="a9">
    <w:name w:val="Table Grid"/>
    <w:basedOn w:val="a1"/>
    <w:rsid w:val="00473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735</Words>
  <Characters>832</Characters>
  <Application>Microsoft Office Word</Application>
  <DocSecurity>0</DocSecurity>
  <Lines>29</Lines>
  <Paragraphs>23</Paragraphs>
  <ScaleCrop>false</ScaleCrop>
  <Company/>
  <LinksUpToDate>false</LinksUpToDate>
  <CharactersWithSpaces>1544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20454</dc:creator>
  <cp:lastModifiedBy>Administrator</cp:lastModifiedBy>
  <cp:revision>2</cp:revision>
  <dcterms:created xsi:type="dcterms:W3CDTF">2026-04-24T01:15:00Z</dcterms:created>
  <dcterms:modified xsi:type="dcterms:W3CDTF">2026-04-24T01:15:00Z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eyJoZGlkIjoiMTgzZTYxZmE1YmIyMTcxZWIzNzc3OTg0YTMyMThhZDUiLCJ1c2VySWQiOiIxMTQwNTgzODkwIn0=</vt:lpwstr>
  </property>
  <property fmtid="{D5CDD505-2E9C-101B-9397-08002B2CF9AE}" pid="4" name="ICV">
    <vt:lpwstr>5335349F289C461C83E3633B8E5DFAF7_13</vt:lpwstr>
  </property>
</Properties>
</file>